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C2" w:rsidRDefault="008C4D1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на </w:t>
      </w:r>
      <w:r w:rsidR="004E5BA7">
        <w:rPr>
          <w:rFonts w:ascii="Times New Roman" w:hAnsi="Times New Roman"/>
          <w:sz w:val="28"/>
          <w:szCs w:val="28"/>
          <w:lang w:val="ru-RU"/>
        </w:rPr>
        <w:t>28 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2020г. в соответствии с постановлением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«10» </w:t>
      </w:r>
      <w:r w:rsidR="004E5BA7"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  <w:lang w:val="ru-RU"/>
        </w:rPr>
        <w:t xml:space="preserve"> 2020 г. № </w:t>
      </w:r>
      <w:r w:rsidR="004E5BA7">
        <w:rPr>
          <w:rFonts w:ascii="Times New Roman" w:hAnsi="Times New Roman"/>
          <w:sz w:val="28"/>
          <w:szCs w:val="28"/>
          <w:lang w:val="ru-RU"/>
        </w:rPr>
        <w:t>327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52C2" w:rsidRDefault="008C4D1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поступлением только одной заявки торги по лотам № </w:t>
      </w:r>
      <w:r w:rsidR="004E5BA7">
        <w:rPr>
          <w:rFonts w:ascii="Times New Roman" w:hAnsi="Times New Roman"/>
          <w:sz w:val="28"/>
          <w:szCs w:val="28"/>
          <w:lang w:val="ru-RU"/>
        </w:rPr>
        <w:t>13, № 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признаются несостоявшимися.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Право заключения договора на размещение и эксплуатацию рекламных конструкций может быть передано лицу, пода</w:t>
      </w:r>
      <w:r>
        <w:rPr>
          <w:rFonts w:ascii="Times New Roman" w:hAnsi="Times New Roman"/>
          <w:sz w:val="28"/>
          <w:szCs w:val="28"/>
          <w:lang w:val="ru-RU"/>
        </w:rPr>
        <w:t>вшему единственную заявку, в случае,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</w:t>
      </w:r>
      <w:r>
        <w:rPr>
          <w:rFonts w:ascii="Times New Roman" w:hAnsi="Times New Roman"/>
          <w:sz w:val="28"/>
          <w:szCs w:val="28"/>
          <w:lang w:val="ru-RU"/>
        </w:rPr>
        <w:t>ей, с размером платы за право заключения договора, равным начальной стоимости права за 5 лет, указанной в извещении о проведении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аукциона.</w:t>
      </w:r>
    </w:p>
    <w:p w:rsidR="00AE52C2" w:rsidRDefault="00AE52C2">
      <w:pPr>
        <w:ind w:firstLine="851"/>
        <w:jc w:val="both"/>
        <w:rPr>
          <w:rFonts w:ascii="Times New Roman" w:hAnsi="Times New Roman"/>
          <w:sz w:val="10"/>
          <w:szCs w:val="28"/>
          <w:lang w:val="ru-RU"/>
        </w:rPr>
      </w:pPr>
    </w:p>
    <w:tbl>
      <w:tblPr>
        <w:tblW w:w="4654" w:type="pct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50"/>
        <w:gridCol w:w="1276"/>
        <w:gridCol w:w="4668"/>
        <w:gridCol w:w="2126"/>
        <w:gridCol w:w="2129"/>
        <w:gridCol w:w="2255"/>
      </w:tblGrid>
      <w:tr w:rsidR="00AE52C2">
        <w:trPr>
          <w:trHeight w:val="137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        №</w:t>
            </w: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 лота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номер</w:t>
            </w:r>
          </w:p>
          <w:p w:rsidR="00AE52C2" w:rsidRDefault="00AE52C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Адрес,</w:t>
            </w: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(Республика Татарстан)</w:t>
            </w:r>
          </w:p>
          <w:p w:rsidR="00AE52C2" w:rsidRDefault="00AE52C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C2" w:rsidRDefault="00AE52C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на который заключа</w:t>
            </w:r>
            <w:r>
              <w:rPr>
                <w:rFonts w:ascii="Times New Roman" w:hAnsi="Times New Roman"/>
                <w:sz w:val="20"/>
                <w:szCs w:val="20"/>
              </w:rPr>
              <w:t>ется договор на установку и эксплуатацию рекламных конструкций (лет)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стоимость права за 5 лет, руб.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</w:tr>
      <w:tr w:rsidR="00AE52C2" w:rsidRPr="004E5BA7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Еврощит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(рекламный щит), двусторонний, 3х6</w:t>
            </w:r>
          </w:p>
        </w:tc>
      </w:tr>
      <w:tr w:rsidR="004E5BA7">
        <w:trPr>
          <w:trHeight w:val="41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sz w:val="20"/>
                <w:szCs w:val="20"/>
                <w:lang w:eastAsia="zh-CN"/>
              </w:rPr>
              <w:t>К-Л18/068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 w:rsidP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г. Альметьевск,</w:t>
            </w:r>
          </w:p>
          <w:p w:rsidR="004E5BA7" w:rsidRPr="004E5BA7" w:rsidRDefault="004E5BA7" w:rsidP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ул. Ленина, 27 м восточнее пересечения</w:t>
            </w:r>
          </w:p>
          <w:p w:rsidR="004E5BA7" w:rsidRPr="004E5BA7" w:rsidRDefault="004E5BA7" w:rsidP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  <w:lang w:bidi="en-US"/>
              </w:rPr>
              <w:t>ул. Ю. Аминова - ул. Ленина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175 374,60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 w:rsidP="00F923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ООО «РИМ»</w:t>
            </w:r>
          </w:p>
        </w:tc>
      </w:tr>
      <w:tr w:rsidR="004E5BA7">
        <w:trPr>
          <w:trHeight w:val="52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 w:rsidP="00F92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К-Св9/077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 w:rsidP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г. Альметьевск,</w:t>
            </w:r>
          </w:p>
          <w:p w:rsidR="004E5BA7" w:rsidRPr="004E5BA7" w:rsidRDefault="004E5BA7" w:rsidP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  <w:lang w:bidi="en-US"/>
              </w:rPr>
              <w:t>ул. Радищева, севернее д.1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175 374,60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A7" w:rsidRPr="004E5BA7" w:rsidRDefault="004E5BA7" w:rsidP="00F923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ООО «РИМ»</w:t>
            </w:r>
          </w:p>
        </w:tc>
      </w:tr>
    </w:tbl>
    <w:p w:rsidR="00AE52C2" w:rsidRPr="008C4D1A" w:rsidRDefault="00AE52C2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E52C2" w:rsidRPr="008C4D1A" w:rsidRDefault="008C4D1A" w:rsidP="004E5B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4D1A">
        <w:rPr>
          <w:rFonts w:ascii="Times New Roman" w:hAnsi="Times New Roman"/>
          <w:sz w:val="28"/>
          <w:szCs w:val="28"/>
          <w:lang w:val="ru-RU"/>
        </w:rPr>
        <w:t xml:space="preserve">По результатам электронного проведенного аукциона победителями </w:t>
      </w:r>
      <w:proofErr w:type="gramStart"/>
      <w:r w:rsidRPr="008C4D1A">
        <w:rPr>
          <w:rFonts w:ascii="Times New Roman" w:hAnsi="Times New Roman"/>
          <w:sz w:val="28"/>
          <w:szCs w:val="28"/>
          <w:lang w:val="ru-RU"/>
        </w:rPr>
        <w:t>признаны</w:t>
      </w:r>
      <w:proofErr w:type="gramEnd"/>
      <w:r w:rsidRPr="008C4D1A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36"/>
        <w:gridCol w:w="1935"/>
        <w:gridCol w:w="2947"/>
        <w:gridCol w:w="2125"/>
        <w:gridCol w:w="1908"/>
        <w:gridCol w:w="2155"/>
        <w:gridCol w:w="2727"/>
      </w:tblGrid>
      <w:tr w:rsidR="00AE52C2">
        <w:trPr>
          <w:trHeight w:val="1371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        №</w:t>
            </w: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 лота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номер</w:t>
            </w:r>
          </w:p>
          <w:p w:rsidR="00AE52C2" w:rsidRDefault="00AE52C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Адрес,</w:t>
            </w: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(Республика Татарстан)</w:t>
            </w:r>
          </w:p>
          <w:p w:rsidR="00AE52C2" w:rsidRDefault="00AE52C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C2" w:rsidRDefault="00AE52C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Срок, на который заключается договор на установку и эксплуатацию рекламных </w:t>
            </w:r>
            <w:r>
              <w:rPr>
                <w:rFonts w:ascii="Times New Roman" w:hAnsi="Times New Roman"/>
                <w:sz w:val="20"/>
                <w:szCs w:val="20"/>
              </w:rPr>
              <w:t>конструкций (лет)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стоимость права за 5 лет, руб.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права, предложенная победителем,</w:t>
            </w:r>
          </w:p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</w:tr>
      <w:tr w:rsidR="00AE52C2" w:rsidRPr="004E5BA7">
        <w:trPr>
          <w:trHeight w:val="25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2" w:rsidRDefault="008C4D1A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Еврощит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(рекламный щит), двусторонний, 3х6</w:t>
            </w:r>
          </w:p>
        </w:tc>
      </w:tr>
      <w:tr w:rsidR="004E5BA7">
        <w:trPr>
          <w:trHeight w:val="64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Default="004E5BA7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sz w:val="20"/>
                <w:szCs w:val="20"/>
                <w:lang w:eastAsia="zh-CN"/>
              </w:rPr>
              <w:t>К-Гр12/137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F923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 xml:space="preserve">г. Альметьевск, </w:t>
            </w:r>
            <w:proofErr w:type="spellStart"/>
            <w:r w:rsidRPr="004E5BA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E5BA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E5BA7">
              <w:rPr>
                <w:rFonts w:ascii="Times New Roman" w:hAnsi="Times New Roman"/>
                <w:sz w:val="20"/>
                <w:szCs w:val="20"/>
              </w:rPr>
              <w:t>ерцена</w:t>
            </w:r>
            <w:proofErr w:type="spellEnd"/>
          </w:p>
          <w:p w:rsidR="004E5BA7" w:rsidRPr="004E5BA7" w:rsidRDefault="004E5BA7" w:rsidP="00F923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 xml:space="preserve">45 м западнее пересечения </w:t>
            </w:r>
          </w:p>
          <w:p w:rsidR="004E5BA7" w:rsidRPr="004E5BA7" w:rsidRDefault="004E5BA7" w:rsidP="00F923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ул. Герцена-Тагирова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175 374,60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175 374,60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ООО «РЦ Ёлка»</w:t>
            </w:r>
          </w:p>
        </w:tc>
      </w:tr>
      <w:tr w:rsidR="004E5BA7">
        <w:trPr>
          <w:trHeight w:val="78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Default="004E5BA7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sz w:val="20"/>
                <w:szCs w:val="20"/>
                <w:lang w:eastAsia="zh-CN"/>
              </w:rPr>
              <w:t>К-Л15/082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</w:rPr>
              <w:t>г. Альметьевск,</w:t>
            </w:r>
          </w:p>
          <w:p w:rsidR="004E5BA7" w:rsidRDefault="004E5BA7" w:rsidP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BA7">
              <w:rPr>
                <w:rFonts w:ascii="Times New Roman" w:hAnsi="Times New Roman"/>
                <w:sz w:val="20"/>
                <w:szCs w:val="20"/>
                <w:lang w:bidi="en-US"/>
              </w:rPr>
              <w:t>ул. Ленина, северо-западнее д.153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175 374,60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245 524,44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A7" w:rsidRDefault="004E5BA7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E5BA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ООО «РЦ Ёлка»</w:t>
            </w:r>
          </w:p>
        </w:tc>
      </w:tr>
    </w:tbl>
    <w:p w:rsidR="00AE52C2" w:rsidRDefault="00AE52C2" w:rsidP="004E5BA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AE52C2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2"/>
    <w:rsid w:val="004E5BA7"/>
    <w:rsid w:val="008C4D1A"/>
    <w:rsid w:val="00AE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4E5BA7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4E5BA7"/>
    <w:rPr>
      <w:rFonts w:ascii="Consolas" w:eastAsiaTheme="minorEastAsia" w:hAnsi="Consolas" w:cs="Consolas"/>
      <w:sz w:val="21"/>
      <w:szCs w:val="2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4E5BA7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4E5BA7"/>
    <w:rPr>
      <w:rFonts w:ascii="Consolas" w:eastAsiaTheme="minorEastAsia" w:hAnsi="Consolas" w:cs="Consolas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3</cp:revision>
  <cp:lastPrinted>2019-07-22T08:06:00Z</cp:lastPrinted>
  <dcterms:created xsi:type="dcterms:W3CDTF">2020-03-16T13:54:00Z</dcterms:created>
  <dcterms:modified xsi:type="dcterms:W3CDTF">2020-04-28T08:16:00Z</dcterms:modified>
</cp:coreProperties>
</file>